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СОГЛАСИЕ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 НА ОБРАБОТКУ ПЕРСОНАЛЬНЫХ ДАННЫХ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ПОЛЬЗОВАТЕЛЕЙ САЙТА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Я, физическое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лицо (далее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—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Субъект),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даю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сво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ё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согласие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Индивидуальному предпринимателю Смелову Руслану Евгеньевичу, ИНН: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c0e31"/>
          <w:highlight w:val="white"/>
          <w:rtl w:val="0"/>
        </w:rPr>
        <w:t xml:space="preserve">421414407974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, ОГРНИП: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c0e31"/>
          <w:highlight w:val="white"/>
          <w:rtl w:val="0"/>
        </w:rPr>
        <w:t xml:space="preserve">324420500023307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далее —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Оператор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) на обработку персональных данных в указанном в настоящем документе объеме.</w:t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Давая согласие, физическое лицо подтверждает, что: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действует свободно, своей волей и в сво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их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интерес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ах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является дееспособным;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является конкретным, информированным и сознательным.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дается на обработку персональных данных как с использованием средств автоматизации, так и без использования таких средств.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дается на обработку следующих персональных данных: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ФИО;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номер телефона;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адрес электронной почты;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UID биржи;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bookmarkStart w:colFirst="0" w:colLast="0" w:name="_heading=h.t23mex355nz7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иная информация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данные о технических средствах (устройствах) — IP-адрес, вид операционной системы, тип браузера, географическое положение, поставщик услуг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ети Интернет; сведения об использовании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ервисов; информация, автоматически получаемая при доступе к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ервисам, в том числе с использованием cookies; информация, полученная в результате действий Субъекта персональных данных, в том числе следующие сведения: о направленных запросах, отзывах и вопросах, пользовательские клики, просмотры страниц, заполнения полей, показы и просмотры баннеров и видео; данные, характеризующие аудиторные сегменты; параметры сессии; данные о времени посещения.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Персональные данные не являются общедоступными.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осуществляет связанные с обработкой персональных данных процессы в целях выполнения своих обязательств.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bookmarkStart w:colFirst="0" w:colLast="0" w:name="_heading=h.3znysh7" w:id="2"/>
      <w:bookmarkEnd w:id="2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Такими обязательствами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Оператора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являются: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предоставление Субъекту персональных данных доступа к Сайту, в том числе для постановки и выполнения различных задач Оператора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оказание консультационной и технической поддержки Субъекту персональных данных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обеспечение работоспособности и безопасности Сайта.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Правовым основанием для обработки персональных данных является совокупность правовых актов, во исполнение которых и в соответствии с которыми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осуществляет обработку персональных данных. Правовым основанием для обработки персональных данных Пользователя является: заявка, публичная оферта, Федеральный закон «О рекламе» № 38-ФЗ, в том числе Федеральный закон Российской Федерации от 27 июля 2006 года № 149-ФЗ «Об информации, информационных технологиях и о защите информации».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В ходе обработки с персональными данными будут совершены следующие действия: сбор, запись, систематизация, накопление, хранение, уточнение (обновление, изменение), электронное копирование, извлечение, использование, обезличивание, блокирование, удаление и уничтожение. 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Персональные данные обрабатываются до удаления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персональных данных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Субъект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. Также обработка персональных данных может быть прекращена по запросу Субъекта персональных данных.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color w:val="000000"/>
          <w:highlight w:val="white"/>
        </w:rPr>
      </w:pPr>
      <w:bookmarkStart w:colFirst="0" w:colLast="0" w:name="_heading=h.2et92p0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может быть отозвано Субъектом персональных данных или его представителем путем направления письменного заявления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Оператору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по адресу электронной почты: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attic1000000@gmail.com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bookmarkStart w:colFirst="0" w:colLast="0" w:name="_heading=h.kxyjes51hbrs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В случае отзыва физическим лицом или его представителем согласия на обработку персональных данных,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Оператор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вправе продолжить обработку персональных данных без согласия физического лица при наличии оснований, указанных в пунктах 2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11 части 1 статьи 6, части 2 статьи 10 и части 2 статьи 11 Федерального закона №152-ФЗ «О персональных данных» от 27.07.2006 года.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Согласие действует вс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ё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время до момента прекращения обработки персональных данных, указанного в п.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 данного Согласия.</w:t>
      </w:r>
    </w:p>
    <w:sectPr>
      <w:pgSz w:h="16838" w:w="11906" w:orient="portrait"/>
      <w:pgMar w:bottom="1134" w:top="566" w:left="992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a5">
    <w:name w:val="List Paragraph"/>
    <w:basedOn w:val="a"/>
    <w:uiPriority w:val="34"/>
    <w:qFormat w:val="1"/>
    <w:rsid w:val="00FC4AE2"/>
    <w:pPr>
      <w:ind w:left="720"/>
      <w:contextualSpacing w:val="1"/>
    </w:pPr>
  </w:style>
  <w:style w:type="character" w:styleId="a6">
    <w:name w:val="Hyperlink"/>
    <w:basedOn w:val="a0"/>
    <w:uiPriority w:val="99"/>
    <w:unhideWhenUsed w:val="1"/>
    <w:rsid w:val="00EF273A"/>
    <w:rPr>
      <w:color w:val="0000ff"/>
      <w:u w:val="single"/>
    </w:rPr>
  </w:style>
  <w:style w:type="character" w:styleId="10" w:customStyle="1">
    <w:name w:val="Неразрешенное упоминание1"/>
    <w:basedOn w:val="a0"/>
    <w:uiPriority w:val="99"/>
    <w:semiHidden w:val="1"/>
    <w:unhideWhenUsed w:val="1"/>
    <w:rsid w:val="00157A58"/>
    <w:rPr>
      <w:color w:val="605e5c"/>
      <w:shd w:color="auto" w:fill="e1dfdd" w:val="clear"/>
    </w:rPr>
  </w:style>
  <w:style w:type="character" w:styleId="a7">
    <w:name w:val="FollowedHyperlink"/>
    <w:basedOn w:val="a0"/>
    <w:uiPriority w:val="99"/>
    <w:semiHidden w:val="1"/>
    <w:unhideWhenUsed w:val="1"/>
    <w:rsid w:val="00157A58"/>
    <w:rPr>
      <w:color w:val="800080" w:themeColor="followedHyperlink"/>
      <w:u w:val="single"/>
    </w:rPr>
  </w:style>
  <w:style w:type="character" w:styleId="UnresolvedMention" w:customStyle="1">
    <w:name w:val="Unresolved Mention"/>
    <w:basedOn w:val="a0"/>
    <w:uiPriority w:val="99"/>
    <w:semiHidden w:val="1"/>
    <w:unhideWhenUsed w:val="1"/>
    <w:rsid w:val="000B332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ttic1000000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NZNYpcvgqj78yQ/PVQdZrQ3QAg==">CgMxLjAyCGguZ2pkZ3hzMg5oLnQyM21leDM1NW56NzIJaC4zem55c2g3MgloLjJldDkycDAyDmgua3h5amVzNTFoYnJzOAByITFNNXVpeFU2MXBsNDMzbWFrNTVFSG91aGVGdUM4WnVaUw==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2024-02-06T13:32:00Z</dcterms:created>
  <dc:creator>Дмитрий</dc:creator>
</cp:coreProperties>
</file>